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6F" w:rsidRDefault="0092576F" w:rsidP="0092576F">
      <w:pPr>
        <w:jc w:val="center"/>
        <w:rPr>
          <w:rFonts w:ascii="Comic Sans MS" w:hAnsi="Comic Sans MS"/>
          <w:b/>
          <w:sz w:val="60"/>
        </w:rPr>
      </w:pPr>
      <w:r>
        <w:rPr>
          <w:rFonts w:ascii="Comic Sans MS" w:hAnsi="Comic Sans MS"/>
          <w:b/>
          <w:sz w:val="60"/>
        </w:rPr>
        <w:t>Het konijn</w:t>
      </w:r>
    </w:p>
    <w:p w:rsidR="0092576F" w:rsidRDefault="0092576F" w:rsidP="0092576F">
      <w:pPr>
        <w:jc w:val="right"/>
        <w:rPr>
          <w:rFonts w:ascii="Comic Sans MS" w:hAnsi="Comic Sans MS"/>
          <w:b/>
          <w:sz w:val="60"/>
        </w:rPr>
      </w:pPr>
    </w:p>
    <w:p w:rsidR="0092576F" w:rsidRDefault="0092576F" w:rsidP="0092576F">
      <w:pPr>
        <w:jc w:val="right"/>
        <w:rPr>
          <w:rFonts w:ascii="Comic Sans MS" w:hAnsi="Comic Sans MS"/>
          <w:b/>
          <w:sz w:val="36"/>
        </w:rPr>
      </w:pPr>
      <w:r>
        <w:rPr>
          <w:rFonts w:ascii="Comic Sans MS" w:hAnsi="Comic Sans MS"/>
          <w:b/>
          <w:sz w:val="36"/>
        </w:rPr>
        <w:t>Huisvesting</w:t>
      </w:r>
    </w:p>
    <w:p w:rsidR="0092576F" w:rsidRDefault="0092576F" w:rsidP="0092576F">
      <w:pPr>
        <w:rPr>
          <w:rFonts w:ascii="Comic Sans MS" w:hAnsi="Comic Sans MS"/>
          <w:sz w:val="28"/>
        </w:rPr>
      </w:pPr>
      <w:r>
        <w:rPr>
          <w:rFonts w:ascii="Comic Sans MS" w:hAnsi="Comic Sans MS"/>
          <w:sz w:val="28"/>
        </w:rPr>
        <w:t>Een konijn kun je op verschillende manieren huisvesten. Er zijn mensen die een konijn vrij in huis hebben. Het meeste zie je toch wel een houten hok waar een konijn in zit. Als je meer konijnen hebt zie je vaak een konijnen flat.</w:t>
      </w:r>
    </w:p>
    <w:p w:rsidR="0092576F" w:rsidRDefault="0092576F" w:rsidP="0092576F">
      <w:pPr>
        <w:rPr>
          <w:rFonts w:ascii="Comic Sans MS" w:hAnsi="Comic Sans MS"/>
          <w:sz w:val="28"/>
        </w:rPr>
      </w:pPr>
    </w:p>
    <w:p w:rsidR="0092576F" w:rsidRDefault="003C0428" w:rsidP="0092576F">
      <w:pPr>
        <w:rPr>
          <w:rFonts w:ascii="Comic Sans MS" w:hAnsi="Comic Sans MS"/>
          <w:sz w:val="28"/>
        </w:rPr>
      </w:pPr>
      <w:r>
        <w:rPr>
          <w:rFonts w:ascii="Comic Sans MS" w:hAnsi="Comic Sans MS"/>
          <w:b/>
          <w:noProof/>
          <w:sz w:val="60"/>
        </w:rPr>
        <w:drawing>
          <wp:anchor distT="0" distB="0" distL="114300" distR="114300" simplePos="0" relativeHeight="251657216" behindDoc="0" locked="0" layoutInCell="0" allowOverlap="1">
            <wp:simplePos x="0" y="0"/>
            <wp:positionH relativeFrom="column">
              <wp:posOffset>4129405</wp:posOffset>
            </wp:positionH>
            <wp:positionV relativeFrom="paragraph">
              <wp:posOffset>229870</wp:posOffset>
            </wp:positionV>
            <wp:extent cx="1463040" cy="1463040"/>
            <wp:effectExtent l="19050" t="0" r="3810" b="0"/>
            <wp:wrapNone/>
            <wp:docPr id="2" name="Afbeelding 2" descr="konij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ijn1"/>
                    <pic:cNvPicPr>
                      <a:picLocks noChangeAspect="1" noChangeArrowheads="1"/>
                    </pic:cNvPicPr>
                  </pic:nvPicPr>
                  <pic:blipFill>
                    <a:blip r:embed="rId4" cstate="print"/>
                    <a:srcRect/>
                    <a:stretch>
                      <a:fillRect/>
                    </a:stretch>
                  </pic:blipFill>
                  <pic:spPr bwMode="auto">
                    <a:xfrm>
                      <a:off x="0" y="0"/>
                      <a:ext cx="1463040" cy="1463040"/>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66"/>
      </w:tblGrid>
      <w:tr w:rsidR="0092576F" w:rsidTr="00D120F5">
        <w:tblPrEx>
          <w:tblCellMar>
            <w:top w:w="0" w:type="dxa"/>
            <w:bottom w:w="0" w:type="dxa"/>
          </w:tblCellMar>
        </w:tblPrEx>
        <w:tc>
          <w:tcPr>
            <w:tcW w:w="6166" w:type="dxa"/>
          </w:tcPr>
          <w:p w:rsidR="0092576F" w:rsidRDefault="0092576F" w:rsidP="00D120F5">
            <w:pPr>
              <w:ind w:right="-1629"/>
              <w:rPr>
                <w:rFonts w:ascii="Comic Sans MS" w:hAnsi="Comic Sans MS"/>
                <w:b/>
                <w:sz w:val="28"/>
              </w:rPr>
            </w:pPr>
            <w:r>
              <w:rPr>
                <w:rFonts w:ascii="Comic Sans MS" w:hAnsi="Comic Sans MS"/>
                <w:b/>
                <w:sz w:val="28"/>
              </w:rPr>
              <w:t>Opdracht 1.</w:t>
            </w:r>
          </w:p>
          <w:p w:rsidR="0092576F" w:rsidRDefault="0092576F" w:rsidP="00D120F5">
            <w:pPr>
              <w:pStyle w:val="Plattetekst2"/>
            </w:pPr>
            <w:r>
              <w:t>Zoek in de boekjes of op internet op welke soorten huidvesting er zijn.</w:t>
            </w:r>
          </w:p>
          <w:p w:rsidR="0092576F" w:rsidRDefault="0092576F" w:rsidP="00D120F5">
            <w:pPr>
              <w:rPr>
                <w:rFonts w:ascii="Comic Sans MS" w:hAnsi="Comic Sans MS"/>
                <w:b/>
                <w:sz w:val="28"/>
              </w:rPr>
            </w:pPr>
            <w:r>
              <w:rPr>
                <w:rFonts w:ascii="Comic Sans MS" w:hAnsi="Comic Sans MS"/>
                <w:b/>
                <w:sz w:val="28"/>
              </w:rPr>
              <w:t>Ook moet je de voordelen en nadelen van elk soort huisvesting noemen.</w:t>
            </w:r>
          </w:p>
          <w:p w:rsidR="0092576F" w:rsidRDefault="00D120F5" w:rsidP="00D120F5">
            <w:pPr>
              <w:rPr>
                <w:rFonts w:ascii="Comic Sans MS" w:hAnsi="Comic Sans MS"/>
                <w:b/>
                <w:sz w:val="28"/>
              </w:rPr>
            </w:pPr>
            <w:r>
              <w:rPr>
                <w:rFonts w:ascii="Comic Sans MS" w:hAnsi="Comic Sans MS"/>
                <w:b/>
                <w:sz w:val="28"/>
              </w:rPr>
              <w:t xml:space="preserve">Noem </w:t>
            </w:r>
            <w:r w:rsidR="0092576F">
              <w:rPr>
                <w:rFonts w:ascii="Comic Sans MS" w:hAnsi="Comic Sans MS"/>
                <w:b/>
                <w:sz w:val="28"/>
              </w:rPr>
              <w:t>minimaal 5 soorten huisvesting.</w:t>
            </w:r>
          </w:p>
        </w:tc>
      </w:tr>
    </w:tbl>
    <w:p w:rsidR="0092576F" w:rsidRDefault="0092576F" w:rsidP="0092576F">
      <w:pPr>
        <w:rPr>
          <w:rFonts w:ascii="Comic Sans MS" w:hAnsi="Comic Sans MS"/>
          <w:sz w:val="28"/>
        </w:rPr>
      </w:pPr>
    </w:p>
    <w:p w:rsidR="0092576F" w:rsidRDefault="003C0428" w:rsidP="0092576F">
      <w:pPr>
        <w:jc w:val="right"/>
        <w:rPr>
          <w:rFonts w:ascii="Comic Sans MS" w:hAnsi="Comic Sans MS"/>
          <w:sz w:val="28"/>
        </w:rPr>
      </w:pPr>
      <w:r>
        <w:rPr>
          <w:rFonts w:ascii="Comic Sans MS" w:hAnsi="Comic Sans MS"/>
          <w:b/>
          <w:noProof/>
          <w:sz w:val="60"/>
        </w:rPr>
        <w:drawing>
          <wp:anchor distT="0" distB="0" distL="114300" distR="114300" simplePos="0" relativeHeight="251658240" behindDoc="1" locked="0" layoutInCell="0" allowOverlap="1">
            <wp:simplePos x="0" y="0"/>
            <wp:positionH relativeFrom="column">
              <wp:posOffset>-168275</wp:posOffset>
            </wp:positionH>
            <wp:positionV relativeFrom="paragraph">
              <wp:posOffset>612775</wp:posOffset>
            </wp:positionV>
            <wp:extent cx="2851785" cy="3474720"/>
            <wp:effectExtent l="19050" t="0" r="5715" b="0"/>
            <wp:wrapNone/>
            <wp:docPr id="3" name="Afbeelding 3" descr="konij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ijn3"/>
                    <pic:cNvPicPr>
                      <a:picLocks noChangeAspect="1" noChangeArrowheads="1"/>
                    </pic:cNvPicPr>
                  </pic:nvPicPr>
                  <pic:blipFill>
                    <a:blip r:embed="rId5" cstate="print">
                      <a:lum bright="70000" contrast="-70000"/>
                      <a:grayscl/>
                    </a:blip>
                    <a:srcRect/>
                    <a:stretch>
                      <a:fillRect/>
                    </a:stretch>
                  </pic:blipFill>
                  <pic:spPr bwMode="auto">
                    <a:xfrm>
                      <a:off x="0" y="0"/>
                      <a:ext cx="2851785" cy="3474720"/>
                    </a:xfrm>
                    <a:prstGeom prst="rect">
                      <a:avLst/>
                    </a:prstGeom>
                    <a:noFill/>
                    <a:ln w="9525">
                      <a:noFill/>
                      <a:miter lim="800000"/>
                      <a:headEnd/>
                      <a:tailEnd/>
                    </a:ln>
                  </pic:spPr>
                </pic:pic>
              </a:graphicData>
            </a:graphic>
          </wp:anchor>
        </w:drawing>
      </w:r>
      <w:r w:rsidR="0092576F">
        <w:rPr>
          <w:rFonts w:ascii="Comic Sans MS" w:hAnsi="Comic Sans MS"/>
          <w:sz w:val="28"/>
        </w:rPr>
        <w:t xml:space="preserve">Als je de bovenstaande opdracht goed hebt gemaakt snap je dat de soort huisvesting veel te maken heeft met de ruimte die tot je beschikking hebt. </w:t>
      </w:r>
    </w:p>
    <w:p w:rsidR="00D120F5" w:rsidRDefault="00D120F5" w:rsidP="0092576F">
      <w:pPr>
        <w:jc w:val="right"/>
        <w:rPr>
          <w:rFonts w:ascii="Comic Sans MS" w:hAnsi="Comic Sans MS"/>
          <w:sz w:val="28"/>
        </w:rPr>
      </w:pPr>
      <w:r>
        <w:rPr>
          <w:rFonts w:ascii="Comic Sans MS" w:hAnsi="Comic Sans MS"/>
          <w:sz w:val="28"/>
        </w:rPr>
        <w:t xml:space="preserve">Niet alleen het soort  hok maar ook de inrichting en bodembedekking zijn van belang. </w:t>
      </w:r>
    </w:p>
    <w:p w:rsidR="0092576F" w:rsidRDefault="0092576F" w:rsidP="0092576F">
      <w:pPr>
        <w:jc w:val="right"/>
        <w:rPr>
          <w:rFonts w:ascii="Comic Sans MS" w:hAnsi="Comic Sans MS"/>
          <w:sz w:val="28"/>
        </w:rPr>
      </w:pPr>
    </w:p>
    <w:tbl>
      <w:tblPr>
        <w:tblW w:w="0" w:type="auto"/>
        <w:tblInd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90"/>
      </w:tblGrid>
      <w:tr w:rsidR="0092576F" w:rsidTr="00D120F5">
        <w:tblPrEx>
          <w:tblCellMar>
            <w:top w:w="0" w:type="dxa"/>
            <w:bottom w:w="0" w:type="dxa"/>
          </w:tblCellMar>
        </w:tblPrEx>
        <w:tc>
          <w:tcPr>
            <w:tcW w:w="4890" w:type="dxa"/>
          </w:tcPr>
          <w:p w:rsidR="0092576F" w:rsidRDefault="0092576F" w:rsidP="00D120F5">
            <w:pPr>
              <w:pStyle w:val="Plattetekst2"/>
            </w:pPr>
            <w:r>
              <w:t>Opdracht 2.</w:t>
            </w:r>
          </w:p>
          <w:p w:rsidR="0092576F" w:rsidRDefault="0092576F" w:rsidP="00D120F5">
            <w:pPr>
              <w:rPr>
                <w:rFonts w:ascii="Comic Sans MS" w:hAnsi="Comic Sans MS"/>
                <w:b/>
                <w:sz w:val="28"/>
              </w:rPr>
            </w:pPr>
            <w:r>
              <w:rPr>
                <w:rFonts w:ascii="Comic Sans MS" w:hAnsi="Comic Sans MS"/>
                <w:b/>
                <w:sz w:val="28"/>
              </w:rPr>
              <w:t>Teken een konijnenhok voor een Vlaamse Reus, die goed aan alle eisen voldoet.</w:t>
            </w:r>
            <w:r w:rsidR="00D120F5">
              <w:rPr>
                <w:rFonts w:ascii="Comic Sans MS" w:hAnsi="Comic Sans MS"/>
                <w:b/>
                <w:sz w:val="28"/>
              </w:rPr>
              <w:t xml:space="preserve"> Maak je tekening op schaal. Noteer welke bodembedekking volgens jou het meest geschikt is en teken alle onderdelen in het hok. </w:t>
            </w:r>
          </w:p>
        </w:tc>
      </w:tr>
    </w:tbl>
    <w:p w:rsidR="0092576F" w:rsidRDefault="0092576F" w:rsidP="0092576F">
      <w:pPr>
        <w:jc w:val="right"/>
        <w:rPr>
          <w:rFonts w:ascii="Comic Sans MS" w:hAnsi="Comic Sans MS"/>
          <w:sz w:val="28"/>
        </w:rPr>
      </w:pPr>
    </w:p>
    <w:p w:rsidR="00C457C3" w:rsidRDefault="00C457C3" w:rsidP="0092576F"/>
    <w:sectPr w:rsidR="00C457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92576F"/>
    <w:rsid w:val="003C0428"/>
    <w:rsid w:val="0092576F"/>
    <w:rsid w:val="00C457C3"/>
    <w:rsid w:val="00D120F5"/>
    <w:rsid w:val="00E3330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2576F"/>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2">
    <w:name w:val="Body Text 2"/>
    <w:basedOn w:val="Standaard"/>
    <w:rsid w:val="0092576F"/>
    <w:rPr>
      <w:rFonts w:ascii="Comic Sans MS" w:hAnsi="Comic Sans MS"/>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767</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Het konijn</vt:lpstr>
    </vt:vector>
  </TitlesOfParts>
  <Company>'t warrebos</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konijn</dc:title>
  <dc:subject/>
  <dc:creator>wiranda</dc:creator>
  <cp:keywords/>
  <dc:description/>
  <cp:lastModifiedBy>12viThha</cp:lastModifiedBy>
  <cp:revision>2</cp:revision>
  <dcterms:created xsi:type="dcterms:W3CDTF">2011-11-03T08:10:00Z</dcterms:created>
  <dcterms:modified xsi:type="dcterms:W3CDTF">2011-11-03T08:10:00Z</dcterms:modified>
</cp:coreProperties>
</file>